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ascii="黑体" w:eastAsia="黑体"/>
          <w:sz w:val="28"/>
          <w:szCs w:val="44"/>
        </w:rPr>
      </w:pPr>
      <w: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2014220</wp:posOffset>
            </wp:positionH>
            <wp:positionV relativeFrom="paragraph">
              <wp:posOffset>240665</wp:posOffset>
            </wp:positionV>
            <wp:extent cx="1235075" cy="1282700"/>
            <wp:effectExtent l="0" t="0" r="0" b="0"/>
            <wp:wrapNone/>
            <wp:docPr id="5" name="图片 5" descr="未标题-1_画板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未标题-1_画板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35075" cy="1282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Times New Roman" w:eastAsia="黑体" w:cs="黑体"/>
          <w:b/>
          <w:bCs/>
          <w:sz w:val="28"/>
          <w:szCs w:val="48"/>
          <w:lang w:eastAsia="zh-CN"/>
        </w:rPr>
        <w:drawing>
          <wp:anchor distT="0" distB="0" distL="114935" distR="114935" simplePos="0" relativeHeight="251659264" behindDoc="1" locked="0" layoutInCell="1" allowOverlap="1">
            <wp:simplePos x="0" y="0"/>
            <wp:positionH relativeFrom="column">
              <wp:posOffset>-1158875</wp:posOffset>
            </wp:positionH>
            <wp:positionV relativeFrom="paragraph">
              <wp:posOffset>-921385</wp:posOffset>
            </wp:positionV>
            <wp:extent cx="7593330" cy="10745470"/>
            <wp:effectExtent l="0" t="0" r="7620" b="17780"/>
            <wp:wrapNone/>
            <wp:docPr id="2" name="图片 2" descr="7a2da88506cf53cb52cfa1aece61ef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a2da88506cf53cb52cfa1aece61ef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93330" cy="10745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jc w:val="center"/>
        <w:rPr>
          <w:rFonts w:ascii="黑体" w:hAnsi="Times New Roman" w:eastAsia="黑体" w:cs="黑体"/>
          <w:b/>
          <w:bCs/>
          <w:sz w:val="48"/>
          <w:szCs w:val="48"/>
        </w:rPr>
      </w:pPr>
    </w:p>
    <w:p>
      <w:pPr>
        <w:jc w:val="center"/>
        <w:rPr>
          <w:rFonts w:ascii="黑体" w:hAnsi="Times New Roman" w:eastAsia="黑体" w:cs="黑体"/>
          <w:b/>
          <w:bCs/>
          <w:sz w:val="48"/>
          <w:szCs w:val="48"/>
        </w:rPr>
      </w:pPr>
    </w:p>
    <w:p>
      <w:pPr>
        <w:jc w:val="center"/>
        <w:rPr>
          <w:rFonts w:ascii="黑体" w:hAnsi="Times New Roman" w:eastAsia="黑体" w:cs="黑体"/>
          <w:b/>
          <w:bCs/>
          <w:sz w:val="48"/>
          <w:szCs w:val="48"/>
        </w:rPr>
      </w:pPr>
    </w:p>
    <w:p>
      <w:pPr>
        <w:jc w:val="center"/>
        <w:rPr>
          <w:rFonts w:ascii="黑体" w:hAnsi="Times New Roman" w:eastAsia="黑体" w:cs="黑体"/>
          <w:b/>
          <w:bCs/>
          <w:sz w:val="48"/>
          <w:szCs w:val="48"/>
        </w:rPr>
      </w:pPr>
    </w:p>
    <w:p>
      <w:pPr>
        <w:jc w:val="center"/>
        <w:rPr>
          <w:rFonts w:ascii="黑体" w:hAnsi="Times New Roman" w:eastAsia="黑体" w:cs="黑体"/>
          <w:b/>
          <w:bCs/>
          <w:sz w:val="48"/>
          <w:szCs w:val="48"/>
        </w:rPr>
      </w:pPr>
    </w:p>
    <w:p>
      <w:pPr>
        <w:spacing w:line="600" w:lineRule="auto"/>
        <w:jc w:val="center"/>
        <w:rPr>
          <w:rFonts w:ascii="黑体" w:hAnsi="Times New Roman" w:eastAsia="黑体" w:cs="黑体"/>
          <w:b/>
          <w:bCs/>
          <w:color w:val="FFFF00"/>
          <w:sz w:val="48"/>
          <w:szCs w:val="48"/>
        </w:rPr>
      </w:pPr>
      <w:r>
        <w:rPr>
          <w:rFonts w:hint="eastAsia" w:ascii="黑体" w:hAnsi="Times New Roman" w:eastAsia="黑体" w:cs="黑体"/>
          <w:b/>
          <w:bCs/>
          <w:color w:val="FFFF00"/>
          <w:sz w:val="48"/>
          <w:szCs w:val="48"/>
        </w:rPr>
        <w:t>复旦大学“瑞清”教育基金</w:t>
      </w:r>
    </w:p>
    <w:p>
      <w:pPr>
        <w:spacing w:line="600" w:lineRule="auto"/>
        <w:jc w:val="center"/>
        <w:rPr>
          <w:rFonts w:ascii="黑体" w:hAnsi="Times New Roman" w:eastAsia="黑体" w:cs="黑体"/>
          <w:b/>
          <w:bCs/>
          <w:color w:val="FFFF00"/>
          <w:sz w:val="48"/>
          <w:szCs w:val="48"/>
        </w:rPr>
      </w:pPr>
      <w:r>
        <w:rPr>
          <w:rFonts w:hint="eastAsia" w:ascii="黑体" w:hAnsi="Times New Roman" w:eastAsia="黑体" w:cs="黑体"/>
          <w:b/>
          <w:bCs/>
          <w:color w:val="FFFF00"/>
          <w:sz w:val="48"/>
          <w:szCs w:val="48"/>
        </w:rPr>
        <w:t>“新生奖”单位推荐表</w:t>
      </w:r>
    </w:p>
    <w:p>
      <w:pPr>
        <w:jc w:val="center"/>
        <w:rPr>
          <w:rFonts w:ascii="黑体" w:hAnsi="Times New Roman" w:eastAsia="黑体" w:cs="黑体"/>
          <w:b/>
          <w:bCs/>
          <w:sz w:val="48"/>
          <w:szCs w:val="48"/>
        </w:rPr>
      </w:pPr>
    </w:p>
    <w:p>
      <w:pPr>
        <w:jc w:val="center"/>
        <w:rPr>
          <w:rFonts w:ascii="黑体" w:hAnsi="Times New Roman" w:eastAsia="黑体" w:cs="黑体"/>
          <w:b/>
          <w:bCs/>
          <w:sz w:val="48"/>
          <w:szCs w:val="48"/>
        </w:rPr>
      </w:pPr>
    </w:p>
    <w:p>
      <w:pPr>
        <w:jc w:val="center"/>
        <w:rPr>
          <w:rFonts w:ascii="黑体" w:hAnsi="Times New Roman" w:eastAsia="黑体" w:cs="黑体"/>
          <w:b/>
          <w:bCs/>
          <w:sz w:val="48"/>
          <w:szCs w:val="48"/>
        </w:rPr>
      </w:pPr>
    </w:p>
    <w:tbl>
      <w:tblPr>
        <w:tblStyle w:val="5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496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</w:tcPr>
          <w:p>
            <w:pPr>
              <w:spacing w:line="480" w:lineRule="auto"/>
              <w:jc w:val="left"/>
              <w:rPr>
                <w:rFonts w:ascii="黑体" w:hAnsi="Times New Roman" w:eastAsia="黑体" w:cs="黑体"/>
                <w:b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Times New Roman" w:eastAsia="黑体" w:cs="黑体"/>
                <w:b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被提名人姓名：</w:t>
            </w:r>
          </w:p>
        </w:tc>
        <w:tc>
          <w:tcPr>
            <w:tcW w:w="4962" w:type="dxa"/>
          </w:tcPr>
          <w:p>
            <w:pPr>
              <w:spacing w:line="480" w:lineRule="auto"/>
              <w:jc w:val="center"/>
              <w:rPr>
                <w:rFonts w:ascii="黑体" w:hAnsi="Times New Roman" w:eastAsia="黑体" w:cs="黑体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</w:tcPr>
          <w:p>
            <w:pPr>
              <w:spacing w:line="480" w:lineRule="auto"/>
              <w:jc w:val="left"/>
              <w:rPr>
                <w:rFonts w:ascii="黑体" w:hAnsi="Times New Roman" w:eastAsia="黑体" w:cs="黑体"/>
                <w:b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Times New Roman" w:eastAsia="黑体" w:cs="黑体"/>
                <w:b/>
                <w:color w:val="FFFFFF" w:themeColor="background1"/>
                <w:spacing w:val="32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推荐单位</w:t>
            </w:r>
            <w:r>
              <w:rPr>
                <w:rFonts w:hint="eastAsia" w:ascii="黑体" w:hAnsi="Times New Roman" w:eastAsia="黑体" w:cs="黑体"/>
                <w:b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：</w:t>
            </w:r>
          </w:p>
        </w:tc>
        <w:tc>
          <w:tcPr>
            <w:tcW w:w="4962" w:type="dxa"/>
          </w:tcPr>
          <w:p>
            <w:pPr>
              <w:spacing w:line="480" w:lineRule="auto"/>
              <w:jc w:val="center"/>
              <w:rPr>
                <w:rFonts w:ascii="黑体" w:hAnsi="Times New Roman" w:eastAsia="黑体" w:cs="黑体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</w:tcPr>
          <w:p>
            <w:pPr>
              <w:spacing w:line="480" w:lineRule="auto"/>
              <w:jc w:val="left"/>
              <w:rPr>
                <w:rFonts w:ascii="黑体" w:hAnsi="Times New Roman" w:eastAsia="黑体" w:cs="黑体"/>
                <w:b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Times New Roman" w:eastAsia="黑体" w:cs="黑体"/>
                <w:b/>
                <w:color w:val="FFFFFF" w:themeColor="background1"/>
                <w:spacing w:val="40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填表日期</w:t>
            </w:r>
            <w:r>
              <w:rPr>
                <w:rFonts w:hint="eastAsia" w:ascii="黑体" w:hAnsi="Times New Roman" w:eastAsia="黑体" w:cs="黑体"/>
                <w:b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：</w:t>
            </w:r>
          </w:p>
        </w:tc>
        <w:tc>
          <w:tcPr>
            <w:tcW w:w="4962" w:type="dxa"/>
          </w:tcPr>
          <w:p>
            <w:pPr>
              <w:spacing w:line="480" w:lineRule="auto"/>
              <w:jc w:val="center"/>
              <w:rPr>
                <w:rFonts w:ascii="黑体" w:hAnsi="Times New Roman" w:eastAsia="黑体" w:cs="黑体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Times New Roman" w:eastAsia="黑体" w:cs="黑体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 xml:space="preserve">年 </w:t>
            </w:r>
            <w:r>
              <w:rPr>
                <w:rFonts w:ascii="黑体" w:hAnsi="Times New Roman" w:eastAsia="黑体" w:cs="黑体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 xml:space="preserve">    </w:t>
            </w:r>
            <w:r>
              <w:rPr>
                <w:rFonts w:hint="eastAsia" w:ascii="黑体" w:hAnsi="Times New Roman" w:eastAsia="黑体" w:cs="黑体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 xml:space="preserve">月 </w:t>
            </w:r>
            <w:r>
              <w:rPr>
                <w:rFonts w:ascii="黑体" w:hAnsi="Times New Roman" w:eastAsia="黑体" w:cs="黑体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 xml:space="preserve">   </w:t>
            </w:r>
            <w:r>
              <w:rPr>
                <w:rFonts w:hint="eastAsia" w:ascii="黑体" w:hAnsi="Times New Roman" w:eastAsia="黑体" w:cs="黑体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日</w:t>
            </w:r>
          </w:p>
        </w:tc>
      </w:tr>
    </w:tbl>
    <w:p>
      <w:pPr>
        <w:spacing w:line="480" w:lineRule="auto"/>
        <w:ind w:firstLine="943" w:firstLineChars="337"/>
        <w:rPr>
          <w:rFonts w:ascii="黑体" w:hAnsi="Times New Roman" w:eastAsia="黑体" w:cs="黑体"/>
          <w:color w:val="FFFFFF" w:themeColor="background1"/>
          <w:sz w:val="28"/>
          <w:szCs w:val="28"/>
          <w14:textFill>
            <w14:solidFill>
              <w14:schemeClr w14:val="bg1"/>
            </w14:solidFill>
          </w14:textFill>
        </w:rPr>
      </w:pPr>
    </w:p>
    <w:p>
      <w:pPr>
        <w:jc w:val="center"/>
        <w:rPr>
          <w:rFonts w:ascii="黑体" w:hAnsi="Times New Roman" w:eastAsia="黑体" w:cs="黑体"/>
          <w:b/>
          <w:bCs/>
          <w:sz w:val="48"/>
          <w:szCs w:val="48"/>
        </w:rPr>
      </w:pPr>
    </w:p>
    <w:p>
      <w:pPr>
        <w:jc w:val="center"/>
        <w:rPr>
          <w:rFonts w:ascii="黑体" w:hAnsi="Times New Roman" w:eastAsia="黑体" w:cs="黑体"/>
          <w:b/>
          <w:bCs/>
          <w:sz w:val="48"/>
          <w:szCs w:val="48"/>
        </w:rPr>
      </w:pPr>
    </w:p>
    <w:p>
      <w:pPr>
        <w:jc w:val="center"/>
        <w:rPr>
          <w:rFonts w:ascii="黑体" w:hAnsi="Times New Roman" w:eastAsia="黑体" w:cs="黑体"/>
          <w:b/>
          <w:bCs/>
          <w:sz w:val="48"/>
          <w:szCs w:val="48"/>
        </w:rPr>
      </w:pPr>
    </w:p>
    <w:p>
      <w:pPr>
        <w:jc w:val="center"/>
        <w:rPr>
          <w:rFonts w:ascii="黑体" w:hAnsi="Times New Roman" w:eastAsia="黑体" w:cs="黑体"/>
          <w:b/>
          <w:bCs/>
          <w:sz w:val="48"/>
          <w:szCs w:val="48"/>
        </w:rPr>
      </w:pPr>
    </w:p>
    <w:p>
      <w:pPr>
        <w:jc w:val="center"/>
        <w:rPr>
          <w:rFonts w:ascii="黑体" w:hAnsi="Times New Roman" w:eastAsia="黑体" w:cs="黑体"/>
          <w:b/>
          <w:bCs/>
          <w:color w:val="FFFFFF" w:themeColor="background1"/>
          <w:sz w:val="28"/>
          <w:szCs w:val="48"/>
          <w14:textFill>
            <w14:solidFill>
              <w14:schemeClr w14:val="bg1"/>
            </w14:solidFill>
          </w14:textFill>
        </w:rPr>
      </w:pPr>
      <w:r>
        <w:rPr>
          <w:rFonts w:hint="eastAsia" w:ascii="黑体" w:hAnsi="Times New Roman" w:eastAsia="黑体" w:cs="黑体"/>
          <w:b/>
          <w:bCs/>
          <w:color w:val="FFFFFF" w:themeColor="background1"/>
          <w:sz w:val="28"/>
          <w:szCs w:val="48"/>
          <w14:textFill>
            <w14:solidFill>
              <w14:schemeClr w14:val="bg1"/>
            </w14:solidFill>
          </w14:textFill>
        </w:rPr>
        <w:t>“瑞清”教育基金管理委员会制</w:t>
      </w:r>
    </w:p>
    <w:p>
      <w:pPr>
        <w:jc w:val="center"/>
        <w:rPr>
          <w:rFonts w:ascii="黑体" w:hAnsi="Times New Roman" w:eastAsia="黑体" w:cs="黑体"/>
          <w:b/>
          <w:bCs/>
          <w:color w:val="FFFFFF" w:themeColor="background1"/>
          <w:sz w:val="28"/>
          <w:szCs w:val="48"/>
          <w14:textFill>
            <w14:solidFill>
              <w14:schemeClr w14:val="bg1"/>
            </w14:solidFill>
          </w14:textFill>
        </w:rPr>
      </w:pPr>
      <w:r>
        <w:rPr>
          <w:rFonts w:hint="eastAsia" w:ascii="黑体" w:hAnsi="Times New Roman" w:eastAsia="黑体" w:cs="黑体"/>
          <w:b/>
          <w:bCs/>
          <w:color w:val="FFFFFF" w:themeColor="background1"/>
          <w:sz w:val="28"/>
          <w:szCs w:val="48"/>
          <w14:textFill>
            <w14:solidFill>
              <w14:schemeClr w14:val="bg1"/>
            </w14:solidFill>
          </w14:textFill>
        </w:rPr>
        <w:t>二○二三年五月</w:t>
      </w:r>
    </w:p>
    <w:p>
      <w:pPr>
        <w:widowControl/>
        <w:jc w:val="left"/>
        <w:rPr>
          <w:rFonts w:ascii="黑体" w:hAnsi="Times New Roman" w:eastAsia="黑体" w:cs="黑体"/>
          <w:b/>
          <w:bCs/>
          <w:sz w:val="28"/>
          <w:szCs w:val="48"/>
        </w:rPr>
      </w:pPr>
      <w:r>
        <w:rPr>
          <w:rFonts w:ascii="黑体" w:hAnsi="Times New Roman" w:eastAsia="黑体" w:cs="黑体"/>
          <w:b/>
          <w:bCs/>
          <w:sz w:val="28"/>
          <w:szCs w:val="48"/>
        </w:rPr>
        <w:br w:type="page"/>
      </w:r>
    </w:p>
    <w:p>
      <w:pPr>
        <w:jc w:val="center"/>
        <w:rPr>
          <w:rFonts w:ascii="黑体" w:hAnsi="Times New Roman" w:eastAsia="黑体" w:cs="黑体"/>
          <w:b/>
          <w:bCs/>
          <w:sz w:val="28"/>
          <w:szCs w:val="48"/>
        </w:rPr>
      </w:pPr>
    </w:p>
    <w:p>
      <w:pPr>
        <w:jc w:val="center"/>
        <w:rPr>
          <w:rFonts w:ascii="黑体" w:hAnsi="Times New Roman" w:eastAsia="黑体" w:cs="黑体"/>
          <w:b/>
          <w:bCs/>
          <w:sz w:val="28"/>
          <w:szCs w:val="48"/>
        </w:rPr>
      </w:pPr>
    </w:p>
    <w:p>
      <w:pPr>
        <w:jc w:val="center"/>
        <w:rPr>
          <w:rFonts w:ascii="黑体" w:hAnsi="Times New Roman" w:eastAsia="黑体" w:cs="黑体"/>
          <w:b/>
          <w:bCs/>
          <w:sz w:val="36"/>
          <w:szCs w:val="48"/>
        </w:rPr>
      </w:pPr>
      <w:r>
        <w:rPr>
          <w:rFonts w:hint="eastAsia" w:ascii="黑体" w:hAnsi="Times New Roman" w:eastAsia="黑体" w:cs="黑体"/>
          <w:b/>
          <w:bCs/>
          <w:sz w:val="36"/>
          <w:szCs w:val="48"/>
        </w:rPr>
        <w:t>材料提交须知</w:t>
      </w:r>
    </w:p>
    <w:p>
      <w:pPr>
        <w:jc w:val="center"/>
        <w:rPr>
          <w:rFonts w:ascii="黑体" w:hAnsi="Times New Roman" w:eastAsia="黑体" w:cs="黑体"/>
          <w:b/>
          <w:bCs/>
          <w:sz w:val="28"/>
          <w:szCs w:val="48"/>
        </w:rPr>
      </w:pPr>
    </w:p>
    <w:p>
      <w:pPr>
        <w:jc w:val="center"/>
        <w:rPr>
          <w:rFonts w:ascii="黑体" w:hAnsi="Times New Roman" w:eastAsia="黑体" w:cs="黑体"/>
          <w:b/>
          <w:bCs/>
          <w:sz w:val="28"/>
          <w:szCs w:val="48"/>
        </w:rPr>
      </w:pPr>
    </w:p>
    <w:p>
      <w:pPr>
        <w:jc w:val="center"/>
        <w:rPr>
          <w:rFonts w:ascii="黑体" w:hAnsi="Times New Roman" w:eastAsia="黑体" w:cs="黑体"/>
          <w:b/>
          <w:bCs/>
          <w:sz w:val="28"/>
          <w:szCs w:val="48"/>
        </w:rPr>
      </w:pPr>
    </w:p>
    <w:p>
      <w:pPr>
        <w:ind w:right="420"/>
        <w:jc w:val="left"/>
        <w:rPr>
          <w:rFonts w:ascii="仿宋" w:hAnsi="仿宋" w:eastAsia="仿宋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1、材料提交要求：</w:t>
      </w:r>
    </w:p>
    <w:p>
      <w:pPr>
        <w:spacing w:line="360" w:lineRule="auto"/>
        <w:ind w:firstLine="480" w:firstLineChars="200"/>
        <w:rPr>
          <w:rFonts w:ascii="仿宋_GB2312" w:eastAsia="仿宋_GB2312"/>
          <w:b/>
          <w:color w:val="000000"/>
          <w:sz w:val="24"/>
          <w:szCs w:val="24"/>
        </w:rPr>
      </w:pPr>
      <w:r>
        <w:rPr>
          <w:rFonts w:ascii="仿宋_GB2312" w:eastAsia="仿宋_GB2312"/>
          <w:color w:val="000000"/>
          <w:sz w:val="24"/>
          <w:szCs w:val="24"/>
        </w:rPr>
        <w:t>1.1</w:t>
      </w:r>
      <w:r>
        <w:rPr>
          <w:rFonts w:hint="eastAsia" w:ascii="仿宋_GB2312" w:eastAsia="仿宋_GB2312"/>
          <w:color w:val="000000"/>
          <w:sz w:val="24"/>
          <w:szCs w:val="24"/>
        </w:rPr>
        <w:t>推荐材料包括</w:t>
      </w:r>
      <w:r>
        <w:rPr>
          <w:rFonts w:hint="eastAsia" w:ascii="仿宋_GB2312" w:eastAsia="仿宋_GB2312"/>
          <w:b/>
          <w:color w:val="000000"/>
          <w:sz w:val="24"/>
          <w:szCs w:val="24"/>
        </w:rPr>
        <w:t>单位推荐表</w:t>
      </w:r>
      <w:r>
        <w:rPr>
          <w:rFonts w:hint="eastAsia" w:ascii="仿宋_GB2312" w:eastAsia="仿宋_GB2312"/>
          <w:color w:val="000000"/>
          <w:sz w:val="24"/>
          <w:szCs w:val="24"/>
        </w:rPr>
        <w:t>及附件相关</w:t>
      </w:r>
      <w:r>
        <w:rPr>
          <w:rFonts w:hint="eastAsia" w:ascii="仿宋_GB2312" w:eastAsia="仿宋_GB2312"/>
          <w:b/>
          <w:color w:val="000000"/>
          <w:sz w:val="24"/>
          <w:szCs w:val="24"/>
        </w:rPr>
        <w:t>证明材料</w:t>
      </w:r>
      <w:r>
        <w:rPr>
          <w:rFonts w:hint="eastAsia" w:ascii="仿宋_GB2312" w:eastAsia="仿宋_GB2312"/>
          <w:color w:val="000000"/>
          <w:sz w:val="24"/>
          <w:szCs w:val="24"/>
        </w:rPr>
        <w:t>；</w:t>
      </w:r>
    </w:p>
    <w:p>
      <w:pPr>
        <w:spacing w:line="360" w:lineRule="auto"/>
        <w:ind w:firstLine="480" w:firstLineChars="200"/>
        <w:rPr>
          <w:rFonts w:ascii="仿宋_GB2312" w:hAnsi="Times New Roman" w:eastAsia="仿宋_GB2312"/>
          <w:b/>
          <w:color w:val="000000"/>
          <w:sz w:val="24"/>
          <w:szCs w:val="24"/>
        </w:rPr>
      </w:pPr>
      <w:r>
        <w:rPr>
          <w:rFonts w:ascii="仿宋_GB2312" w:eastAsia="仿宋_GB2312"/>
          <w:color w:val="000000"/>
          <w:sz w:val="24"/>
          <w:szCs w:val="24"/>
        </w:rPr>
        <w:t>1.2</w:t>
      </w:r>
      <w:r>
        <w:rPr>
          <w:rFonts w:hint="eastAsia" w:ascii="仿宋_GB2312" w:eastAsia="仿宋_GB2312"/>
          <w:color w:val="000000"/>
          <w:sz w:val="24"/>
          <w:szCs w:val="24"/>
        </w:rPr>
        <w:t>请将</w:t>
      </w:r>
      <w:r>
        <w:rPr>
          <w:rFonts w:hint="eastAsia" w:ascii="仿宋_GB2312" w:eastAsia="仿宋_GB2312"/>
          <w:b/>
          <w:color w:val="000000"/>
          <w:sz w:val="24"/>
          <w:szCs w:val="24"/>
        </w:rPr>
        <w:t>单位推荐表及</w:t>
      </w:r>
      <w:r>
        <w:rPr>
          <w:rFonts w:hint="eastAsia" w:ascii="仿宋_GB2312" w:eastAsia="仿宋_GB2312"/>
          <w:color w:val="000000"/>
          <w:sz w:val="24"/>
          <w:szCs w:val="24"/>
        </w:rPr>
        <w:t>附件相关</w:t>
      </w:r>
      <w:r>
        <w:rPr>
          <w:rFonts w:hint="eastAsia" w:ascii="仿宋_GB2312" w:eastAsia="仿宋_GB2312"/>
          <w:b/>
          <w:color w:val="000000"/>
          <w:sz w:val="24"/>
          <w:szCs w:val="24"/>
        </w:rPr>
        <w:t>证明材料</w:t>
      </w:r>
      <w:r>
        <w:rPr>
          <w:rFonts w:hint="eastAsia" w:ascii="仿宋_GB2312" w:eastAsia="仿宋_GB2312"/>
          <w:color w:val="000000"/>
          <w:sz w:val="24"/>
          <w:szCs w:val="24"/>
        </w:rPr>
        <w:t>打包成一个压缩文件，邮件标题为“新生奖+被提名姓名+推荐单位”发送至</w:t>
      </w:r>
      <w:r>
        <w:rPr>
          <w:rFonts w:hint="eastAsia" w:ascii="仿宋_GB2312" w:eastAsia="仿宋_GB2312"/>
          <w:b/>
          <w:color w:val="000000"/>
          <w:sz w:val="24"/>
          <w:szCs w:val="24"/>
        </w:rPr>
        <w:t>fcmoffice</w:t>
      </w:r>
      <w:r>
        <w:rPr>
          <w:rFonts w:ascii="仿宋_GB2312" w:eastAsia="仿宋_GB2312"/>
          <w:b/>
          <w:color w:val="000000"/>
          <w:sz w:val="24"/>
          <w:szCs w:val="24"/>
        </w:rPr>
        <w:t>@fudan.edu.cn</w:t>
      </w:r>
      <w:r>
        <w:rPr>
          <w:rFonts w:hint="eastAsia" w:ascii="仿宋_GB2312" w:eastAsia="仿宋_GB2312"/>
          <w:color w:val="000000"/>
          <w:sz w:val="24"/>
          <w:szCs w:val="24"/>
        </w:rPr>
        <w:t>；</w:t>
      </w:r>
    </w:p>
    <w:p>
      <w:pPr>
        <w:ind w:right="42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right="420"/>
        <w:jc w:val="left"/>
        <w:rPr>
          <w:rFonts w:ascii="仿宋" w:hAnsi="仿宋" w:eastAsia="仿宋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、推荐期限：</w:t>
      </w:r>
    </w:p>
    <w:p>
      <w:pPr>
        <w:spacing w:line="360" w:lineRule="auto"/>
        <w:ind w:right="420" w:firstLine="480" w:firstLineChars="200"/>
        <w:jc w:val="left"/>
        <w:rPr>
          <w:rFonts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推荐开始日期：20</w:t>
      </w:r>
      <w:r>
        <w:rPr>
          <w:rFonts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23</w:t>
      </w:r>
      <w:r>
        <w:rPr>
          <w:rFonts w:hint="eastAsia"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年</w:t>
      </w:r>
      <w:r>
        <w:rPr>
          <w:rFonts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月</w:t>
      </w:r>
      <w:r>
        <w:rPr>
          <w:rFonts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27</w:t>
      </w:r>
      <w:r>
        <w:rPr>
          <w:rFonts w:hint="eastAsia"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</w:t>
      </w:r>
    </w:p>
    <w:p>
      <w:pPr>
        <w:spacing w:line="360" w:lineRule="auto"/>
        <w:ind w:right="420" w:firstLine="480" w:firstLineChars="200"/>
        <w:jc w:val="left"/>
        <w:rPr>
          <w:rFonts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受理截至时间：</w:t>
      </w:r>
      <w:r>
        <w:rPr>
          <w:rFonts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2023</w:t>
      </w:r>
      <w:r>
        <w:rPr>
          <w:rFonts w:hint="eastAsia"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年</w:t>
      </w:r>
      <w:r>
        <w:rPr>
          <w:rFonts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月</w:t>
      </w:r>
      <w:r>
        <w:rPr>
          <w:rFonts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</w:t>
      </w:r>
    </w:p>
    <w:p>
      <w:pPr>
        <w:spacing w:line="360" w:lineRule="auto"/>
        <w:ind w:right="420" w:firstLine="480" w:firstLineChars="200"/>
        <w:jc w:val="left"/>
        <w:rPr>
          <w:rFonts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如有疑问，请联系：秘书处联系人：唐碧</w:t>
      </w:r>
      <w:r>
        <w:rPr>
          <w:rFonts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18917229676</w:t>
      </w:r>
      <w:r>
        <w:rPr>
          <w:rFonts w:hint="eastAsia"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jc w:val="center"/>
        <w:rPr>
          <w:rFonts w:ascii="黑体" w:hAnsi="Times New Roman" w:eastAsia="黑体" w:cs="黑体"/>
          <w:b/>
          <w:bCs/>
          <w:sz w:val="28"/>
          <w:szCs w:val="48"/>
        </w:rPr>
      </w:pPr>
    </w:p>
    <w:p>
      <w:pPr>
        <w:widowControl/>
        <w:jc w:val="left"/>
      </w:pPr>
      <w:bookmarkStart w:id="1" w:name="_GoBack"/>
      <w:bookmarkEnd w:id="1"/>
      <w:r>
        <w:br w:type="page"/>
      </w:r>
    </w:p>
    <w:p>
      <w:pPr>
        <w:numPr>
          <w:ilvl w:val="0"/>
          <w:numId w:val="1"/>
        </w:numPr>
        <w:spacing w:line="360" w:lineRule="auto"/>
        <w:ind w:left="0" w:firstLine="0"/>
        <w:rPr>
          <w:rFonts w:ascii="黑体" w:hAnsi="黑体" w:eastAsia="黑体"/>
          <w:b/>
          <w:sz w:val="28"/>
          <w:szCs w:val="24"/>
        </w:rPr>
      </w:pPr>
      <w:r>
        <w:rPr>
          <w:rFonts w:hint="eastAsia" w:ascii="黑体" w:hAnsi="黑体" w:eastAsia="黑体"/>
          <w:b/>
          <w:sz w:val="28"/>
          <w:szCs w:val="24"/>
        </w:rPr>
        <w:t>被提名人信息表</w:t>
      </w:r>
    </w:p>
    <w:tbl>
      <w:tblPr>
        <w:tblStyle w:val="4"/>
        <w:tblW w:w="8217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0"/>
        <w:gridCol w:w="2104"/>
        <w:gridCol w:w="1843"/>
        <w:gridCol w:w="24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 xml:space="preserve">姓 </w:t>
            </w: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名</w:t>
            </w:r>
          </w:p>
        </w:tc>
        <w:tc>
          <w:tcPr>
            <w:tcW w:w="21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 xml:space="preserve">学 </w:t>
            </w: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号</w:t>
            </w:r>
          </w:p>
        </w:tc>
        <w:tc>
          <w:tcPr>
            <w:tcW w:w="2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 xml:space="preserve">性 </w:t>
            </w: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别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 xml:space="preserve">学 </w:t>
            </w: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历</w:t>
            </w:r>
          </w:p>
        </w:tc>
        <w:tc>
          <w:tcPr>
            <w:tcW w:w="2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入学年份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 xml:space="preserve">专 </w:t>
            </w: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业</w:t>
            </w:r>
          </w:p>
        </w:tc>
        <w:tc>
          <w:tcPr>
            <w:tcW w:w="2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政治面貌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手机号码</w:t>
            </w:r>
          </w:p>
        </w:tc>
        <w:tc>
          <w:tcPr>
            <w:tcW w:w="2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电子邮箱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</w:tr>
    </w:tbl>
    <w:p>
      <w:pPr>
        <w:numPr>
          <w:ilvl w:val="0"/>
          <w:numId w:val="1"/>
        </w:numPr>
        <w:spacing w:line="360" w:lineRule="auto"/>
        <w:ind w:left="0" w:firstLine="0"/>
        <w:rPr>
          <w:rFonts w:ascii="黑体" w:hAnsi="黑体" w:eastAsia="黑体"/>
          <w:b/>
          <w:sz w:val="28"/>
          <w:szCs w:val="24"/>
        </w:rPr>
      </w:pPr>
      <w:r>
        <w:rPr>
          <w:rFonts w:hint="eastAsia" w:ascii="黑体" w:hAnsi="黑体" w:eastAsia="黑体"/>
          <w:b/>
          <w:sz w:val="28"/>
          <w:szCs w:val="24"/>
        </w:rPr>
        <w:t>被提名人情况介绍(</w:t>
      </w:r>
      <w:r>
        <w:rPr>
          <w:rFonts w:ascii="黑体" w:hAnsi="黑体" w:eastAsia="黑体"/>
          <w:b/>
          <w:sz w:val="28"/>
          <w:szCs w:val="24"/>
        </w:rPr>
        <w:t>350</w:t>
      </w:r>
      <w:r>
        <w:rPr>
          <w:rFonts w:hint="eastAsia" w:ascii="黑体" w:hAnsi="黑体" w:eastAsia="黑体"/>
          <w:b/>
          <w:sz w:val="28"/>
          <w:szCs w:val="24"/>
        </w:rPr>
        <w:t>字以内)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31" w:hRule="atLeast"/>
        </w:trPr>
        <w:tc>
          <w:tcPr>
            <w:tcW w:w="8296" w:type="dxa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请按照附件1“瑞清”新生奖遴选基本条件和具体条件，介绍被提名人的学习状况（成绩绩点及排名）、科学研究成果和获奖情况，符合附件中遴选条件中的（√1</w:t>
            </w: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.1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项 □1</w:t>
            </w: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.2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项 □1</w:t>
            </w: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.3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项 □1</w:t>
            </w: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.4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项 □1</w:t>
            </w: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.5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项）。(请根据被提名人情况，在上述方框中勾选。</w:t>
            </w: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)</w:t>
            </w:r>
          </w:p>
          <w:p/>
          <w:p>
            <w:pPr>
              <w:spacing w:line="300" w:lineRule="auto"/>
              <w:ind w:firstLine="480" w:firstLineChars="200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</w:tr>
    </w:tbl>
    <w:p>
      <w:pPr>
        <w:numPr>
          <w:ilvl w:val="0"/>
          <w:numId w:val="1"/>
        </w:numPr>
        <w:spacing w:line="360" w:lineRule="auto"/>
        <w:ind w:left="0" w:firstLine="0"/>
        <w:rPr>
          <w:rFonts w:ascii="黑体" w:hAnsi="黑体" w:eastAsia="黑体"/>
          <w:b/>
          <w:sz w:val="28"/>
          <w:szCs w:val="24"/>
        </w:rPr>
      </w:pPr>
      <w:r>
        <w:rPr>
          <w:rFonts w:hint="eastAsia" w:ascii="黑体" w:hAnsi="黑体" w:eastAsia="黑体"/>
          <w:b/>
          <w:sz w:val="28"/>
          <w:szCs w:val="24"/>
        </w:rPr>
        <w:t>单位推荐意见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/>
          <w:p/>
          <w:p/>
          <w:p/>
          <w:p/>
          <w:p/>
          <w:p/>
          <w:p/>
          <w:p>
            <w:pPr>
              <w:jc w:val="right"/>
              <w:rPr>
                <w:rFonts w:ascii="宋体" w:hAnsi="宋体" w:eastAsia="宋体"/>
                <w:szCs w:val="21"/>
              </w:rPr>
            </w:pPr>
          </w:p>
          <w:p>
            <w:pPr>
              <w:ind w:right="840" w:firstLine="4410" w:firstLineChars="210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单位领导签字（章）：</w:t>
            </w:r>
          </w:p>
          <w:p>
            <w:pPr>
              <w:jc w:val="right"/>
              <w:rPr>
                <w:rFonts w:ascii="宋体" w:hAnsi="宋体" w:eastAsia="宋体"/>
                <w:szCs w:val="21"/>
              </w:rPr>
            </w:pPr>
          </w:p>
          <w:p>
            <w:pPr>
              <w:jc w:val="right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 </w:t>
            </w:r>
            <w:r>
              <w:rPr>
                <w:rFonts w:ascii="宋体" w:hAnsi="宋体" w:eastAsia="宋体"/>
                <w:szCs w:val="21"/>
              </w:rPr>
              <w:t xml:space="preserve">      </w:t>
            </w:r>
            <w:r>
              <w:rPr>
                <w:rFonts w:hint="eastAsia" w:ascii="宋体" w:hAnsi="宋体" w:eastAsia="宋体"/>
                <w:szCs w:val="21"/>
              </w:rPr>
              <w:t xml:space="preserve">年 </w:t>
            </w:r>
            <w:r>
              <w:rPr>
                <w:rFonts w:ascii="宋体" w:hAnsi="宋体" w:eastAsia="宋体"/>
                <w:szCs w:val="21"/>
              </w:rPr>
              <w:t xml:space="preserve">     </w:t>
            </w:r>
            <w:r>
              <w:rPr>
                <w:rFonts w:hint="eastAsia" w:ascii="宋体" w:hAnsi="宋体" w:eastAsia="宋体"/>
                <w:szCs w:val="21"/>
              </w:rPr>
              <w:t xml:space="preserve">月 </w:t>
            </w:r>
            <w:r>
              <w:rPr>
                <w:rFonts w:ascii="宋体" w:hAnsi="宋体" w:eastAsia="宋体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szCs w:val="21"/>
              </w:rPr>
              <w:t>日</w:t>
            </w:r>
          </w:p>
        </w:tc>
      </w:tr>
    </w:tbl>
    <w:p>
      <w:pPr>
        <w:numPr>
          <w:ilvl w:val="0"/>
          <w:numId w:val="1"/>
        </w:numPr>
        <w:spacing w:line="360" w:lineRule="auto"/>
        <w:ind w:left="0" w:firstLine="0"/>
        <w:rPr>
          <w:rFonts w:ascii="黑体" w:hAnsi="黑体" w:eastAsia="黑体"/>
          <w:b/>
          <w:sz w:val="28"/>
          <w:szCs w:val="24"/>
        </w:rPr>
      </w:pPr>
      <w:r>
        <w:rPr>
          <w:rFonts w:hint="eastAsia" w:ascii="黑体" w:hAnsi="黑体" w:eastAsia="黑体"/>
          <w:b/>
          <w:sz w:val="28"/>
          <w:szCs w:val="24"/>
        </w:rPr>
        <w:t>专家委员会评审意见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/>
          <w:p/>
          <w:p/>
          <w:p/>
          <w:p/>
          <w:p/>
          <w:p/>
          <w:p/>
          <w:p>
            <w:pPr>
              <w:ind w:right="840" w:firstLine="5040" w:firstLineChars="240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主任签字：</w:t>
            </w:r>
          </w:p>
          <w:p>
            <w:pPr>
              <w:jc w:val="right"/>
              <w:rPr>
                <w:rFonts w:ascii="宋体" w:hAnsi="宋体" w:eastAsia="宋体"/>
                <w:szCs w:val="21"/>
              </w:rPr>
            </w:pPr>
          </w:p>
          <w:p>
            <w:pPr>
              <w:jc w:val="righ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 </w:t>
            </w:r>
            <w:r>
              <w:rPr>
                <w:rFonts w:ascii="宋体" w:hAnsi="宋体" w:eastAsia="宋体"/>
                <w:szCs w:val="21"/>
              </w:rPr>
              <w:t xml:space="preserve">      </w:t>
            </w:r>
            <w:r>
              <w:rPr>
                <w:rFonts w:hint="eastAsia" w:ascii="宋体" w:hAnsi="宋体" w:eastAsia="宋体"/>
                <w:szCs w:val="21"/>
              </w:rPr>
              <w:t xml:space="preserve">年 </w:t>
            </w:r>
            <w:r>
              <w:rPr>
                <w:rFonts w:ascii="宋体" w:hAnsi="宋体" w:eastAsia="宋体"/>
                <w:szCs w:val="21"/>
              </w:rPr>
              <w:t xml:space="preserve">     </w:t>
            </w:r>
            <w:r>
              <w:rPr>
                <w:rFonts w:hint="eastAsia" w:ascii="宋体" w:hAnsi="宋体" w:eastAsia="宋体"/>
                <w:szCs w:val="21"/>
              </w:rPr>
              <w:t xml:space="preserve">月 </w:t>
            </w:r>
            <w:r>
              <w:rPr>
                <w:rFonts w:ascii="宋体" w:hAnsi="宋体" w:eastAsia="宋体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szCs w:val="21"/>
              </w:rPr>
              <w:t>日</w:t>
            </w:r>
          </w:p>
          <w:p/>
        </w:tc>
      </w:tr>
    </w:tbl>
    <w:p>
      <w:pPr>
        <w:numPr>
          <w:ilvl w:val="0"/>
          <w:numId w:val="1"/>
        </w:numPr>
        <w:spacing w:line="360" w:lineRule="auto"/>
        <w:ind w:left="0" w:firstLine="0"/>
        <w:rPr>
          <w:rFonts w:ascii="黑体" w:hAnsi="黑体" w:eastAsia="黑体"/>
          <w:b/>
          <w:sz w:val="28"/>
          <w:szCs w:val="24"/>
        </w:rPr>
      </w:pPr>
      <w:r>
        <w:rPr>
          <w:rFonts w:hint="eastAsia" w:ascii="黑体" w:hAnsi="黑体" w:eastAsia="黑体"/>
          <w:b/>
          <w:sz w:val="28"/>
          <w:szCs w:val="24"/>
        </w:rPr>
        <w:t>管理委员会终审意见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/>
          <w:p/>
          <w:p/>
          <w:p/>
          <w:p/>
          <w:p/>
          <w:p/>
          <w:p/>
          <w:p>
            <w:pPr>
              <w:ind w:right="840" w:firstLine="4830" w:firstLineChars="230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主任签字：</w:t>
            </w:r>
          </w:p>
          <w:p>
            <w:pPr>
              <w:jc w:val="right"/>
              <w:rPr>
                <w:rFonts w:ascii="宋体" w:hAnsi="宋体" w:eastAsia="宋体"/>
                <w:szCs w:val="21"/>
              </w:rPr>
            </w:pPr>
          </w:p>
          <w:p>
            <w:pPr>
              <w:jc w:val="righ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 </w:t>
            </w:r>
            <w:r>
              <w:rPr>
                <w:rFonts w:ascii="宋体" w:hAnsi="宋体" w:eastAsia="宋体"/>
                <w:szCs w:val="21"/>
              </w:rPr>
              <w:t xml:space="preserve">      </w:t>
            </w:r>
            <w:r>
              <w:rPr>
                <w:rFonts w:hint="eastAsia" w:ascii="宋体" w:hAnsi="宋体" w:eastAsia="宋体"/>
                <w:szCs w:val="21"/>
              </w:rPr>
              <w:t xml:space="preserve">年 </w:t>
            </w:r>
            <w:r>
              <w:rPr>
                <w:rFonts w:ascii="宋体" w:hAnsi="宋体" w:eastAsia="宋体"/>
                <w:szCs w:val="21"/>
              </w:rPr>
              <w:t xml:space="preserve">     </w:t>
            </w:r>
            <w:r>
              <w:rPr>
                <w:rFonts w:hint="eastAsia" w:ascii="宋体" w:hAnsi="宋体" w:eastAsia="宋体"/>
                <w:szCs w:val="21"/>
              </w:rPr>
              <w:t xml:space="preserve">月 </w:t>
            </w:r>
            <w:r>
              <w:rPr>
                <w:rFonts w:ascii="宋体" w:hAnsi="宋体" w:eastAsia="宋体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szCs w:val="21"/>
              </w:rPr>
              <w:t>日</w:t>
            </w:r>
          </w:p>
          <w:p/>
        </w:tc>
      </w:tr>
    </w:tbl>
    <w:p>
      <w:pPr>
        <w:widowControl/>
        <w:jc w:val="left"/>
        <w:rPr>
          <w:rFonts w:ascii="宋体" w:hAnsi="宋体"/>
          <w:sz w:val="28"/>
          <w:szCs w:val="28"/>
        </w:rPr>
      </w:pPr>
    </w:p>
    <w:p>
      <w:pPr>
        <w:widowControl/>
        <w:jc w:val="left"/>
        <w:rPr>
          <w:rFonts w:ascii="宋体" w:hAnsi="宋体"/>
          <w:sz w:val="28"/>
          <w:szCs w:val="28"/>
        </w:rPr>
      </w:pPr>
    </w:p>
    <w:p>
      <w:pPr>
        <w:widowControl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附件1：</w:t>
      </w:r>
    </w:p>
    <w:p>
      <w:pPr>
        <w:widowControl/>
        <w:jc w:val="left"/>
        <w:rPr>
          <w:rFonts w:ascii="黑体" w:hAnsi="黑体" w:eastAsia="黑体"/>
          <w:sz w:val="28"/>
          <w:szCs w:val="28"/>
        </w:rPr>
      </w:pPr>
      <w:bookmarkStart w:id="0" w:name="_Hlk101179738"/>
      <w:r>
        <w:rPr>
          <w:rFonts w:hint="eastAsia" w:ascii="黑体" w:hAnsi="黑体" w:eastAsia="黑体"/>
          <w:sz w:val="28"/>
          <w:szCs w:val="28"/>
        </w:rPr>
        <w:t xml:space="preserve"> “</w:t>
      </w:r>
      <w:r>
        <w:rPr>
          <w:rFonts w:ascii="黑体" w:hAnsi="黑体" w:eastAsia="黑体"/>
          <w:sz w:val="28"/>
          <w:szCs w:val="28"/>
        </w:rPr>
        <w:t>瑞清</w:t>
      </w:r>
      <w:r>
        <w:rPr>
          <w:rFonts w:hint="eastAsia" w:ascii="黑体" w:hAnsi="黑体" w:eastAsia="黑体"/>
          <w:sz w:val="28"/>
          <w:szCs w:val="28"/>
        </w:rPr>
        <w:t>”新生奖遴选条件</w:t>
      </w:r>
    </w:p>
    <w:bookmarkEnd w:id="0"/>
    <w:p>
      <w:pPr>
        <w:spacing w:line="360" w:lineRule="auto"/>
        <w:ind w:firstLine="480" w:firstLineChars="200"/>
        <w:rPr>
          <w:rFonts w:ascii="仿宋_GB2312" w:hAnsi="Calibri" w:eastAsia="仿宋_GB2312" w:cs="Times New Roman"/>
          <w:color w:val="000000"/>
          <w:sz w:val="24"/>
          <w:szCs w:val="24"/>
        </w:rPr>
      </w:pPr>
      <w:r>
        <w:rPr>
          <w:rFonts w:hint="eastAsia" w:ascii="仿宋_GB2312" w:hAnsi="Calibri" w:eastAsia="仿宋_GB2312" w:cs="Times New Roman"/>
          <w:color w:val="000000"/>
          <w:sz w:val="24"/>
          <w:szCs w:val="24"/>
        </w:rPr>
        <w:t>“瑞清”新生奖遴选基本条件：具有良好的学风，恪守学术和道德规范。除符合基本条件外，“瑞清”新生奖的具体条件（之一）如下：</w:t>
      </w:r>
    </w:p>
    <w:p>
      <w:pPr>
        <w:spacing w:line="360" w:lineRule="auto"/>
        <w:ind w:firstLine="480" w:firstLineChars="200"/>
        <w:rPr>
          <w:rFonts w:ascii="仿宋_GB2312" w:hAnsi="Calibri" w:eastAsia="仿宋_GB2312" w:cs="Times New Roman"/>
          <w:color w:val="000000"/>
          <w:sz w:val="24"/>
          <w:szCs w:val="24"/>
        </w:rPr>
      </w:pPr>
      <w:r>
        <w:rPr>
          <w:rFonts w:ascii="仿宋_GB2312" w:hAnsi="Calibri" w:eastAsia="仿宋_GB2312" w:cs="Times New Roman"/>
          <w:color w:val="000000"/>
          <w:sz w:val="24"/>
          <w:szCs w:val="24"/>
        </w:rPr>
        <w:t>1.1</w:t>
      </w:r>
      <w:r>
        <w:rPr>
          <w:rFonts w:hint="eastAsia" w:ascii="仿宋_GB2312" w:hAnsi="Calibri" w:eastAsia="仿宋_GB2312" w:cs="Times New Roman"/>
          <w:color w:val="000000"/>
          <w:sz w:val="24"/>
          <w:szCs w:val="24"/>
        </w:rPr>
        <w:t>本科生第一学年学习成绩位列所在大类试验班全体学生中的前1</w:t>
      </w:r>
      <w:r>
        <w:rPr>
          <w:rFonts w:ascii="仿宋_GB2312" w:hAnsi="Calibri" w:eastAsia="仿宋_GB2312" w:cs="Times New Roman"/>
          <w:color w:val="000000"/>
          <w:sz w:val="24"/>
          <w:szCs w:val="24"/>
        </w:rPr>
        <w:t>0</w:t>
      </w:r>
      <w:r>
        <w:rPr>
          <w:rFonts w:hint="eastAsia" w:ascii="仿宋_GB2312" w:hAnsi="Calibri" w:eastAsia="仿宋_GB2312" w:cs="Times New Roman"/>
          <w:color w:val="000000"/>
          <w:sz w:val="24"/>
          <w:szCs w:val="24"/>
        </w:rPr>
        <w:t>%</w:t>
      </w:r>
      <w:r>
        <w:rPr>
          <w:rFonts w:ascii="仿宋_GB2312" w:hAnsi="Calibri" w:eastAsia="仿宋_GB2312" w:cs="Times New Roman"/>
          <w:color w:val="000000"/>
          <w:sz w:val="24"/>
          <w:szCs w:val="24"/>
        </w:rPr>
        <w:t>；</w:t>
      </w:r>
    </w:p>
    <w:p>
      <w:pPr>
        <w:spacing w:line="360" w:lineRule="auto"/>
        <w:ind w:firstLine="480" w:firstLineChars="200"/>
        <w:rPr>
          <w:rFonts w:ascii="仿宋_GB2312" w:hAnsi="Calibri" w:eastAsia="仿宋_GB2312" w:cs="Times New Roman"/>
          <w:color w:val="000000"/>
          <w:sz w:val="24"/>
          <w:szCs w:val="24"/>
        </w:rPr>
      </w:pPr>
      <w:r>
        <w:rPr>
          <w:rFonts w:ascii="仿宋_GB2312" w:hAnsi="Calibri" w:eastAsia="仿宋_GB2312" w:cs="Times New Roman"/>
          <w:color w:val="000000"/>
          <w:sz w:val="24"/>
          <w:szCs w:val="24"/>
        </w:rPr>
        <w:t>1.2</w:t>
      </w:r>
      <w:r>
        <w:rPr>
          <w:rFonts w:hint="eastAsia" w:ascii="仿宋_GB2312" w:hAnsi="Calibri" w:eastAsia="仿宋_GB2312" w:cs="Times New Roman"/>
          <w:color w:val="000000"/>
          <w:sz w:val="24"/>
          <w:szCs w:val="24"/>
        </w:rPr>
        <w:t>本科生第一学年学习成绩位列所在大类试验班全体学生中的前3</w:t>
      </w:r>
      <w:r>
        <w:rPr>
          <w:rFonts w:ascii="仿宋_GB2312" w:hAnsi="Calibri" w:eastAsia="仿宋_GB2312" w:cs="Times New Roman"/>
          <w:color w:val="000000"/>
          <w:sz w:val="24"/>
          <w:szCs w:val="24"/>
        </w:rPr>
        <w:t>0</w:t>
      </w:r>
      <w:r>
        <w:rPr>
          <w:rFonts w:hint="eastAsia" w:ascii="仿宋_GB2312" w:hAnsi="Calibri" w:eastAsia="仿宋_GB2312" w:cs="Times New Roman"/>
          <w:color w:val="000000"/>
          <w:sz w:val="24"/>
          <w:szCs w:val="24"/>
        </w:rPr>
        <w:t>%，同时高中阶段在中国数学奥林匹克、全国中学生物理竞赛决赛、全国高中学生化学竞赛决赛中获奖</w:t>
      </w:r>
      <w:r>
        <w:rPr>
          <w:rFonts w:ascii="仿宋_GB2312" w:hAnsi="Calibri" w:eastAsia="仿宋_GB2312" w:cs="Times New Roman"/>
          <w:color w:val="000000"/>
          <w:sz w:val="24"/>
          <w:szCs w:val="24"/>
        </w:rPr>
        <w:t>；</w:t>
      </w:r>
    </w:p>
    <w:p>
      <w:pPr>
        <w:spacing w:line="360" w:lineRule="auto"/>
        <w:ind w:firstLine="480" w:firstLineChars="200"/>
        <w:rPr>
          <w:rFonts w:ascii="仿宋_GB2312" w:hAnsi="Calibri" w:eastAsia="仿宋_GB2312" w:cs="Times New Roman"/>
          <w:color w:val="000000"/>
          <w:sz w:val="24"/>
          <w:szCs w:val="24"/>
        </w:rPr>
      </w:pPr>
      <w:r>
        <w:rPr>
          <w:rFonts w:ascii="仿宋_GB2312" w:hAnsi="Calibri" w:eastAsia="仿宋_GB2312" w:cs="Times New Roman"/>
          <w:color w:val="000000"/>
          <w:sz w:val="24"/>
          <w:szCs w:val="24"/>
        </w:rPr>
        <w:t>1.3</w:t>
      </w:r>
      <w:r>
        <w:rPr>
          <w:rFonts w:hint="eastAsia" w:ascii="仿宋_GB2312" w:hAnsi="Calibri" w:eastAsia="仿宋_GB2312" w:cs="Times New Roman"/>
          <w:color w:val="000000"/>
          <w:sz w:val="24"/>
          <w:szCs w:val="24"/>
        </w:rPr>
        <w:t>硕士生、直博生、卓博生在本科期间学习成绩位列所在专业的前1</w:t>
      </w:r>
      <w:r>
        <w:rPr>
          <w:rFonts w:ascii="仿宋_GB2312" w:hAnsi="Calibri" w:eastAsia="仿宋_GB2312" w:cs="Times New Roman"/>
          <w:color w:val="000000"/>
          <w:sz w:val="24"/>
          <w:szCs w:val="24"/>
        </w:rPr>
        <w:t>0</w:t>
      </w:r>
      <w:r>
        <w:rPr>
          <w:rFonts w:hint="eastAsia" w:ascii="仿宋_GB2312" w:hAnsi="Calibri" w:eastAsia="仿宋_GB2312" w:cs="Times New Roman"/>
          <w:color w:val="000000"/>
          <w:sz w:val="24"/>
          <w:szCs w:val="24"/>
        </w:rPr>
        <w:t>%；</w:t>
      </w:r>
    </w:p>
    <w:p>
      <w:pPr>
        <w:spacing w:line="360" w:lineRule="auto"/>
        <w:ind w:firstLine="480" w:firstLineChars="200"/>
        <w:rPr>
          <w:rFonts w:ascii="仿宋_GB2312" w:hAnsi="Calibri" w:eastAsia="仿宋_GB2312" w:cs="Times New Roman"/>
          <w:color w:val="000000"/>
          <w:sz w:val="24"/>
          <w:szCs w:val="24"/>
        </w:rPr>
      </w:pPr>
      <w:r>
        <w:rPr>
          <w:rFonts w:ascii="仿宋_GB2312" w:hAnsi="Calibri" w:eastAsia="仿宋_GB2312" w:cs="Times New Roman"/>
          <w:color w:val="000000"/>
          <w:sz w:val="24"/>
          <w:szCs w:val="24"/>
        </w:rPr>
        <w:t>1.4</w:t>
      </w:r>
      <w:r>
        <w:rPr>
          <w:rFonts w:hint="eastAsia" w:ascii="仿宋_GB2312" w:hAnsi="Calibri" w:eastAsia="仿宋_GB2312" w:cs="Times New Roman"/>
          <w:color w:val="000000"/>
          <w:sz w:val="24"/>
          <w:szCs w:val="24"/>
        </w:rPr>
        <w:t>硕士生、直博生、卓博生在本科期间学习成绩位列所在专业的前3</w:t>
      </w:r>
      <w:r>
        <w:rPr>
          <w:rFonts w:ascii="仿宋_GB2312" w:hAnsi="Calibri" w:eastAsia="仿宋_GB2312" w:cs="Times New Roman"/>
          <w:color w:val="000000"/>
          <w:sz w:val="24"/>
          <w:szCs w:val="24"/>
        </w:rPr>
        <w:t>0</w:t>
      </w:r>
      <w:r>
        <w:rPr>
          <w:rFonts w:hint="eastAsia" w:ascii="仿宋_GB2312" w:hAnsi="Calibri" w:eastAsia="仿宋_GB2312" w:cs="Times New Roman"/>
          <w:color w:val="000000"/>
          <w:sz w:val="24"/>
          <w:szCs w:val="24"/>
        </w:rPr>
        <w:t>%，同时在本科阶段曾以独立第一作者身份发表学术论文；</w:t>
      </w:r>
    </w:p>
    <w:p>
      <w:pPr>
        <w:spacing w:line="360" w:lineRule="auto"/>
        <w:ind w:firstLine="480" w:firstLineChars="200"/>
        <w:rPr>
          <w:rFonts w:ascii="仿宋_GB2312" w:hAnsi="Calibri" w:eastAsia="仿宋_GB2312" w:cs="Times New Roman"/>
          <w:color w:val="000000"/>
          <w:sz w:val="24"/>
          <w:szCs w:val="24"/>
        </w:rPr>
      </w:pPr>
      <w:r>
        <w:rPr>
          <w:rFonts w:ascii="仿宋_GB2312" w:hAnsi="Calibri" w:eastAsia="仿宋_GB2312" w:cs="Times New Roman"/>
          <w:color w:val="000000"/>
          <w:sz w:val="24"/>
          <w:szCs w:val="24"/>
        </w:rPr>
        <w:t>1.5</w:t>
      </w:r>
      <w:r>
        <w:rPr>
          <w:rFonts w:hint="eastAsia" w:ascii="仿宋_GB2312" w:hAnsi="Calibri" w:eastAsia="仿宋_GB2312" w:cs="Times New Roman"/>
          <w:color w:val="000000"/>
          <w:sz w:val="24"/>
          <w:szCs w:val="24"/>
        </w:rPr>
        <w:t>博士生（含硕转博）在硕士期间学习成绩位列所在专业的前3</w:t>
      </w:r>
      <w:r>
        <w:rPr>
          <w:rFonts w:ascii="仿宋_GB2312" w:hAnsi="Calibri" w:eastAsia="仿宋_GB2312" w:cs="Times New Roman"/>
          <w:color w:val="000000"/>
          <w:sz w:val="24"/>
          <w:szCs w:val="24"/>
        </w:rPr>
        <w:t>0</w:t>
      </w:r>
      <w:r>
        <w:rPr>
          <w:rFonts w:hint="eastAsia" w:ascii="仿宋_GB2312" w:hAnsi="Calibri" w:eastAsia="仿宋_GB2312" w:cs="Times New Roman"/>
          <w:color w:val="000000"/>
          <w:sz w:val="24"/>
          <w:szCs w:val="24"/>
        </w:rPr>
        <w:t>%，同时在硕士阶段曾以独立第一作者身份在顶级杂志上发表学术论文。</w:t>
      </w:r>
    </w:p>
    <w:p>
      <w:pPr>
        <w:ind w:right="420"/>
        <w:jc w:val="left"/>
        <w:rPr>
          <w:rFonts w:ascii="仿宋" w:hAnsi="仿宋" w:eastAsia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firstLine="420" w:firstLineChars="200"/>
      </w:pPr>
    </w:p>
    <w:p>
      <w:r>
        <w:rPr>
          <w:rFonts w:hint="eastAsia" w:ascii="仿宋_GB2312" w:hAnsi="Calibri" w:eastAsia="仿宋_GB2312" w:cs="Times New Roman"/>
          <w:color w:val="000000"/>
          <w:sz w:val="24"/>
          <w:szCs w:val="24"/>
          <w:lang w:eastAsia="zh-CN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-1177290</wp:posOffset>
            </wp:positionH>
            <wp:positionV relativeFrom="paragraph">
              <wp:posOffset>-5854065</wp:posOffset>
            </wp:positionV>
            <wp:extent cx="7625715" cy="10778490"/>
            <wp:effectExtent l="0" t="0" r="13335" b="3810"/>
            <wp:wrapNone/>
            <wp:docPr id="4" name="图片 4" descr="cc2d5701c196e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c2d5701c196e28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625715" cy="10778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E93F2A"/>
    <w:multiLevelType w:val="multilevel"/>
    <w:tmpl w:val="15E93F2A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wNDI1M2Q2ZjFmZjU1NzhhYTkyMjYwMjhmNGRkNWQifQ=="/>
  </w:docVars>
  <w:rsids>
    <w:rsidRoot w:val="00BD22F8"/>
    <w:rsid w:val="0005020A"/>
    <w:rsid w:val="000820AE"/>
    <w:rsid w:val="00091CEC"/>
    <w:rsid w:val="000E2397"/>
    <w:rsid w:val="001F3E24"/>
    <w:rsid w:val="00276035"/>
    <w:rsid w:val="00457CF8"/>
    <w:rsid w:val="0053254B"/>
    <w:rsid w:val="005807A0"/>
    <w:rsid w:val="00594317"/>
    <w:rsid w:val="005B0A3F"/>
    <w:rsid w:val="006055F9"/>
    <w:rsid w:val="0064645A"/>
    <w:rsid w:val="008E179C"/>
    <w:rsid w:val="0096435A"/>
    <w:rsid w:val="009D34FE"/>
    <w:rsid w:val="009D5313"/>
    <w:rsid w:val="00A0136D"/>
    <w:rsid w:val="00A5439F"/>
    <w:rsid w:val="00B6270D"/>
    <w:rsid w:val="00BD22F8"/>
    <w:rsid w:val="00CE3C61"/>
    <w:rsid w:val="00D53104"/>
    <w:rsid w:val="00D7350E"/>
    <w:rsid w:val="00F45A36"/>
    <w:rsid w:val="6DE01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  <w:style w:type="character" w:customStyle="1" w:styleId="10">
    <w:name w:val="Unresolved Mention"/>
    <w:basedOn w:val="6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741</Words>
  <Characters>817</Characters>
  <Lines>7</Lines>
  <Paragraphs>2</Paragraphs>
  <TotalTime>0</TotalTime>
  <ScaleCrop>false</ScaleCrop>
  <LinksUpToDate>false</LinksUpToDate>
  <CharactersWithSpaces>900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2023-03-30T03:24:00Z</dcterms:created>
  <dc:creator>Fudan</dc:creator>
  <cp:lastModifiedBy>Administrator</cp:lastModifiedBy>
  <cp:lastPrinted>2023-04-19T08:25:00Z</cp:lastPrinted>
  <dcterms:modified xsi:type="dcterms:W3CDTF">2023-05-26T02:47:40Z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78FBBC97A7C64C82AC918E9046371681_12</vt:lpwstr>
  </property>
</Properties>
</file>